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20"/>
        <w:rPr/>
      </w:pPr>
      <w:r>
        <w:drawing>
          <wp:anchor behindDoc="0" distT="0" distB="0" distL="114300" distR="0" simplePos="0" locked="0" layoutInCell="0" allowOverlap="1" relativeHeight="2">
            <wp:simplePos x="0" y="0"/>
            <wp:positionH relativeFrom="column">
              <wp:align>right</wp:align>
            </wp:positionH>
            <wp:positionV relativeFrom="paragraph">
              <wp:posOffset>-683260</wp:posOffset>
            </wp:positionV>
            <wp:extent cx="1436370" cy="946785"/>
            <wp:effectExtent l="0" t="0" r="0" b="0"/>
            <wp:wrapTight wrapText="bothSides">
              <wp:wrapPolygon edited="0">
                <wp:start x="-14" y="0"/>
                <wp:lineTo x="-14" y="21276"/>
                <wp:lineTo x="21191" y="21276"/>
                <wp:lineTo x="21191" y="0"/>
                <wp:lineTo x="-14" y="0"/>
              </wp:wrapPolygon>
            </wp:wrapTight>
            <wp:docPr id="1" name="Grafik 2" descr="SMA_LogoStadtth_Farb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SMA_LogoStadtth_Farbe_klein.jpg"/>
                    <pic:cNvPicPr>
                      <a:picLocks noChangeAspect="1" noChangeArrowheads="1"/>
                    </pic:cNvPicPr>
                  </pic:nvPicPr>
                  <pic:blipFill>
                    <a:blip r:embed="rId2"/>
                    <a:stretch>
                      <a:fillRect/>
                    </a:stretch>
                  </pic:blipFill>
                  <pic:spPr bwMode="auto">
                    <a:xfrm>
                      <a:off x="0" y="0"/>
                      <a:ext cx="1436370" cy="946785"/>
                    </a:xfrm>
                    <a:prstGeom prst="rect">
                      <a:avLst/>
                    </a:prstGeom>
                  </pic:spPr>
                </pic:pic>
              </a:graphicData>
            </a:graphic>
          </wp:anchor>
        </w:drawing>
      </w:r>
      <w:r>
        <w:rPr>
          <w:sz w:val="28"/>
          <w:szCs w:val="28"/>
        </w:rPr>
        <w:t>Die Trägergemeinschaft „Stadtteilhaus Röthelheimpark“</w:t>
      </w:r>
    </w:p>
    <w:p>
      <w:pPr>
        <w:pStyle w:val="Normal"/>
        <w:rPr>
          <w:sz w:val="28"/>
          <w:szCs w:val="28"/>
        </w:rPr>
      </w:pPr>
      <w:r>
        <w:rPr>
          <w:sz w:val="28"/>
          <w:szCs w:val="28"/>
        </w:rPr>
        <w:t xml:space="preserve">(Stadtjugendring Erlangen und Kirchengemeinde </w:t>
      </w:r>
    </w:p>
    <w:p>
      <w:pPr>
        <w:pStyle w:val="Normal"/>
        <w:rPr>
          <w:sz w:val="28"/>
          <w:szCs w:val="28"/>
        </w:rPr>
      </w:pPr>
      <w:r>
        <w:rPr>
          <w:sz w:val="28"/>
          <w:szCs w:val="28"/>
        </w:rPr>
        <w:t xml:space="preserve">St. Matthäus Erlangen), suchen ab </w:t>
      </w:r>
      <w:r>
        <w:rPr>
          <w:color w:val="auto"/>
          <w:sz w:val="28"/>
          <w:szCs w:val="28"/>
        </w:rPr>
        <w:t>sofort</w:t>
      </w:r>
      <w:r>
        <w:rPr>
          <w:sz w:val="28"/>
          <w:szCs w:val="28"/>
        </w:rPr>
        <w:t xml:space="preserve"> eine</w:t>
      </w:r>
    </w:p>
    <w:p>
      <w:pPr>
        <w:pStyle w:val="Normal"/>
        <w:rPr>
          <w:sz w:val="28"/>
          <w:szCs w:val="28"/>
        </w:rPr>
      </w:pPr>
      <w:r>
        <w:rPr>
          <w:sz w:val="28"/>
          <w:szCs w:val="28"/>
        </w:rPr>
      </w:r>
    </w:p>
    <w:p>
      <w:pPr>
        <w:pStyle w:val="Normal"/>
        <w:jc w:val="center"/>
        <w:rPr>
          <w:b/>
          <w:sz w:val="16"/>
          <w:szCs w:val="16"/>
        </w:rPr>
      </w:pPr>
      <w:r>
        <w:rPr>
          <w:b/>
          <w:bCs/>
          <w:sz w:val="32"/>
          <w:szCs w:val="32"/>
        </w:rPr>
        <w:t>Reinigungskraft (m/w/d)</w:t>
      </w:r>
    </w:p>
    <w:p>
      <w:pPr>
        <w:pStyle w:val="Normal"/>
        <w:spacing w:lineRule="auto" w:line="240" w:before="0" w:after="0"/>
        <w:ind w:hanging="0" w:left="180"/>
        <w:jc w:val="center"/>
        <w:rPr>
          <w:sz w:val="28"/>
          <w:szCs w:val="28"/>
        </w:rPr>
      </w:pPr>
      <w:r>
        <w:rPr>
          <w:sz w:val="28"/>
          <w:szCs w:val="28"/>
        </w:rPr>
        <w:t xml:space="preserve">für den Treffpunkt Röthelheimpark </w:t>
      </w:r>
    </w:p>
    <w:p>
      <w:pPr>
        <w:pStyle w:val="Normal"/>
        <w:spacing w:lineRule="auto" w:line="240" w:before="0" w:after="0"/>
        <w:ind w:hanging="0" w:left="180"/>
        <w:jc w:val="center"/>
        <w:rPr/>
      </w:pPr>
      <w:r>
        <w:rPr>
          <w:position w:val="-2"/>
        </w:rPr>
        <w:t>(</w:t>
      </w:r>
      <w:r>
        <w:rPr/>
        <w:t xml:space="preserve">Teilzeit 23 Std., unbefristet, Bezahlung nach Tv-L) </w:t>
      </w:r>
    </w:p>
    <w:p>
      <w:pPr>
        <w:pStyle w:val="Normal"/>
        <w:jc w:val="center"/>
        <w:rPr>
          <w:sz w:val="24"/>
          <w:szCs w:val="24"/>
        </w:rPr>
      </w:pPr>
      <w:r>
        <w:rPr>
          <w:sz w:val="24"/>
          <w:szCs w:val="24"/>
        </w:rPr>
      </w:r>
    </w:p>
    <w:p>
      <w:pPr>
        <w:pStyle w:val="Normal"/>
        <w:tabs>
          <w:tab w:val="clear" w:pos="708"/>
          <w:tab w:val="left" w:pos="5103" w:leader="none"/>
        </w:tabs>
        <w:spacing w:before="100" w:after="200"/>
        <w:rPr/>
      </w:pPr>
      <w:r>
        <w:rPr/>
        <w:t>Erfahrungen in der Gebäudereinigung sind wünschenswert. Die Reinigung erfolgt vornehmlich in den Morgenstunden vor der regulären Hausöffnung. An einzelnen Terminen (z.B. Veranstaltungen) sind Reinigungen außerhalb der normalen Arbeitszeit möglich. Diese werden vorher kommuniziert.</w:t>
      </w:r>
    </w:p>
    <w:p>
      <w:pPr>
        <w:pStyle w:val="Normal"/>
        <w:tabs>
          <w:tab w:val="clear" w:pos="708"/>
          <w:tab w:val="left" w:pos="5103" w:leader="none"/>
        </w:tabs>
        <w:spacing w:before="100" w:after="200"/>
        <w:rPr>
          <w:b/>
          <w:bCs/>
        </w:rPr>
      </w:pPr>
      <w:r>
        <w:rPr>
          <w:b/>
          <w:bCs/>
        </w:rPr>
        <w:t>Ihre Aufgaben:</w:t>
      </w:r>
    </w:p>
    <w:p>
      <w:pPr>
        <w:pStyle w:val="ListParagraph"/>
        <w:numPr>
          <w:ilvl w:val="0"/>
          <w:numId w:val="1"/>
        </w:numPr>
        <w:tabs>
          <w:tab w:val="clear" w:pos="708"/>
          <w:tab w:val="left" w:pos="5103" w:leader="none"/>
        </w:tabs>
        <w:spacing w:before="100" w:after="200"/>
        <w:contextualSpacing/>
        <w:rPr/>
      </w:pPr>
      <w:r>
        <w:rPr/>
        <w:t>Reinigung von Böden, Flächen, Sanitäranlagen, Küchen, Büroräumen etc.</w:t>
      </w:r>
    </w:p>
    <w:p>
      <w:pPr>
        <w:pStyle w:val="Normal"/>
        <w:tabs>
          <w:tab w:val="clear" w:pos="708"/>
          <w:tab w:val="left" w:pos="5103" w:leader="none"/>
        </w:tabs>
        <w:spacing w:before="100" w:after="200"/>
        <w:rPr>
          <w:b/>
          <w:bCs/>
        </w:rPr>
      </w:pPr>
      <w:r>
        <w:rPr>
          <w:b/>
          <w:bCs/>
        </w:rPr>
        <w:t>Wir erwarten:</w:t>
      </w:r>
    </w:p>
    <w:p>
      <w:pPr>
        <w:pStyle w:val="ListParagraph"/>
        <w:numPr>
          <w:ilvl w:val="0"/>
          <w:numId w:val="1"/>
        </w:numPr>
        <w:tabs>
          <w:tab w:val="clear" w:pos="708"/>
          <w:tab w:val="left" w:pos="5103" w:leader="none"/>
        </w:tabs>
        <w:spacing w:before="100" w:after="200"/>
        <w:contextualSpacing/>
        <w:rPr/>
      </w:pPr>
      <w:r>
        <w:rPr/>
        <w:t>Einhaltung von Hygienestandards und Sicherheitsvorschriften</w:t>
      </w:r>
    </w:p>
    <w:p>
      <w:pPr>
        <w:pStyle w:val="ListParagraph"/>
        <w:numPr>
          <w:ilvl w:val="0"/>
          <w:numId w:val="1"/>
        </w:numPr>
        <w:tabs>
          <w:tab w:val="clear" w:pos="708"/>
          <w:tab w:val="left" w:pos="5103" w:leader="none"/>
        </w:tabs>
        <w:spacing w:before="100" w:after="200"/>
        <w:contextualSpacing/>
        <w:rPr/>
      </w:pPr>
      <w:r>
        <w:rPr/>
        <w:t>Flexible, zuverlässige, selbständige und gründliche Arbeitsweise</w:t>
      </w:r>
    </w:p>
    <w:p>
      <w:pPr>
        <w:pStyle w:val="Normal"/>
        <w:tabs>
          <w:tab w:val="clear" w:pos="708"/>
          <w:tab w:val="left" w:pos="5103" w:leader="none"/>
        </w:tabs>
        <w:spacing w:before="100" w:after="200"/>
        <w:rPr>
          <w:b/>
          <w:bCs/>
        </w:rPr>
      </w:pPr>
      <w:r>
        <w:rPr>
          <w:b/>
          <w:bCs/>
        </w:rPr>
        <w:t>Wir bieten:</w:t>
      </w:r>
    </w:p>
    <w:p>
      <w:pPr>
        <w:pStyle w:val="ListParagraph"/>
        <w:numPr>
          <w:ilvl w:val="0"/>
          <w:numId w:val="1"/>
        </w:numPr>
        <w:tabs>
          <w:tab w:val="clear" w:pos="708"/>
          <w:tab w:val="left" w:pos="5103" w:leader="none"/>
        </w:tabs>
        <w:spacing w:before="100" w:after="200"/>
        <w:contextualSpacing/>
        <w:rPr/>
      </w:pPr>
      <w:r>
        <w:rPr/>
        <w:t>Ein angenehmes Arbeitsklima</w:t>
      </w:r>
    </w:p>
    <w:p>
      <w:pPr>
        <w:pStyle w:val="ListParagraph"/>
        <w:numPr>
          <w:ilvl w:val="0"/>
          <w:numId w:val="1"/>
        </w:numPr>
        <w:tabs>
          <w:tab w:val="clear" w:pos="708"/>
          <w:tab w:val="left" w:pos="5103" w:leader="none"/>
        </w:tabs>
        <w:spacing w:before="100" w:after="200"/>
        <w:contextualSpacing/>
        <w:rPr/>
      </w:pPr>
      <w:r>
        <w:rPr/>
        <w:t>Berufsspezifische Schulungen</w:t>
      </w:r>
    </w:p>
    <w:p>
      <w:pPr>
        <w:pStyle w:val="Normal"/>
        <w:tabs>
          <w:tab w:val="clear" w:pos="708"/>
          <w:tab w:val="left" w:pos="5103" w:leader="none"/>
        </w:tabs>
        <w:spacing w:before="100" w:after="200"/>
        <w:rPr/>
      </w:pPr>
      <w:r>
        <w:rPr/>
      </w:r>
    </w:p>
    <w:p>
      <w:pPr>
        <w:pStyle w:val="Normal"/>
        <w:spacing w:lineRule="auto" w:line="240" w:before="0" w:after="120"/>
        <w:jc w:val="both"/>
        <w:rPr/>
      </w:pPr>
      <w:r>
        <w:rPr/>
        <w:t xml:space="preserve">Die Anstellung erfolgt bei der Ev.-Luth. Kirchengemeinde St. Matthäus. </w:t>
      </w:r>
    </w:p>
    <w:p>
      <w:pPr>
        <w:pStyle w:val="Normal"/>
        <w:spacing w:lineRule="auto" w:line="240" w:before="0" w:after="120"/>
        <w:jc w:val="both"/>
        <w:rPr/>
      </w:pPr>
      <w:r>
        <w:rPr/>
      </w:r>
    </w:p>
    <w:p>
      <w:pPr>
        <w:pStyle w:val="Normal"/>
        <w:spacing w:lineRule="auto" w:line="240" w:before="0" w:after="120"/>
        <w:jc w:val="both"/>
        <w:rPr/>
      </w:pPr>
      <w:r>
        <w:rPr/>
        <w:t xml:space="preserve">Die Kirchengemeinde St. Matthäus und der Stadtjugendring Erlangen betreiben in Trägergemeinschaft das Stadtteilhaus „Treffpunkt Röthelheimpark“ in Erlangen. Das Konzept des Hauses besteht aus den vier Säulen Offene Kinderarbeit, Offene Jugendarbeit, Ehrenamtliche Arbeit/ Verbandsarbeit sowie Stadtteilarbeit. </w:t>
      </w:r>
    </w:p>
    <w:p>
      <w:pPr>
        <w:pStyle w:val="Normal"/>
        <w:spacing w:lineRule="auto" w:line="240" w:before="0" w:after="120"/>
        <w:jc w:val="both"/>
        <w:rPr/>
      </w:pPr>
      <w:r>
        <w:rPr/>
        <w:t>Im Stadtteil Röthelheimpark treffen sich tagtäglich Menschen aller soziokulturellen Gesellschaftsgruppen. Wir verstehen uns als offenes und tolerantes Haus!</w:t>
      </w:r>
    </w:p>
    <w:p>
      <w:pPr>
        <w:pStyle w:val="Normal"/>
        <w:spacing w:lineRule="auto" w:line="240" w:before="0" w:after="120"/>
        <w:jc w:val="both"/>
        <w:rPr/>
      </w:pPr>
      <w:r>
        <w:rPr/>
      </w:r>
    </w:p>
    <w:p>
      <w:pPr>
        <w:pStyle w:val="Normal"/>
        <w:spacing w:lineRule="auto" w:line="240" w:before="0" w:after="120"/>
        <w:rPr/>
      </w:pPr>
      <w:r>
        <w:rPr/>
        <w:t xml:space="preserve">Bitte senden Sie Ihre aussagekräftige </w:t>
      </w:r>
      <w:r>
        <w:rPr>
          <w:b/>
          <w:bCs/>
          <w:color w:val="auto"/>
        </w:rPr>
        <w:t xml:space="preserve">Bewerbung bis zum </w:t>
      </w:r>
      <w:r>
        <w:rPr>
          <w:b/>
          <w:bCs/>
          <w:color w:val="auto"/>
        </w:rPr>
        <w:t>31</w:t>
      </w:r>
      <w:r>
        <w:rPr>
          <w:b/>
          <w:bCs/>
          <w:color w:val="auto"/>
        </w:rPr>
        <w:t>.0</w:t>
      </w:r>
      <w:r>
        <w:rPr>
          <w:b/>
          <w:bCs/>
          <w:color w:val="auto"/>
        </w:rPr>
        <w:t>6</w:t>
      </w:r>
      <w:r>
        <w:rPr>
          <w:b/>
          <w:bCs/>
          <w:color w:val="auto"/>
        </w:rPr>
        <w:t>.2024</w:t>
      </w:r>
      <w:r>
        <w:rPr>
          <w:b/>
          <w:color w:val="auto"/>
        </w:rPr>
        <w:t xml:space="preserve"> per E-Mail </w:t>
      </w:r>
      <w:r>
        <w:rPr/>
        <w:t xml:space="preserve">an: </w:t>
      </w:r>
    </w:p>
    <w:p>
      <w:pPr>
        <w:pStyle w:val="Normal"/>
        <w:spacing w:lineRule="auto" w:line="240" w:before="0" w:after="120"/>
        <w:rPr>
          <w:b/>
        </w:rPr>
      </w:pPr>
      <w:r>
        <w:rPr>
          <w:b/>
        </w:rPr>
        <w:t>Frau Birte Itta (Hausleitung) – leitung@treffpunkt-roethelheimpark.de</w:t>
      </w:r>
    </w:p>
    <w:p>
      <w:pPr>
        <w:pStyle w:val="Normal"/>
        <w:spacing w:lineRule="auto" w:line="240" w:before="0" w:after="120"/>
        <w:rPr/>
      </w:pPr>
      <w:r>
        <w:rPr>
          <w:sz w:val="20"/>
        </w:rPr>
        <w:t xml:space="preserve">Nähere Auskünfte erteilt gerne Frau Itta  09131/9232777 / </w:t>
      </w:r>
      <w:hyperlink r:id="rId3">
        <w:r>
          <w:rPr>
            <w:rStyle w:val="Hyperlink"/>
            <w:sz w:val="20"/>
          </w:rPr>
          <w:t>leitung@treffpunkt-roethelheimpark.de</w:t>
        </w:r>
      </w:hyperlink>
      <w:r>
        <w:rPr>
          <w:sz w:val="20"/>
        </w:rPr>
        <w:t xml:space="preserve"> oder Sie informieren sich über www.treffpunkt-roethelheimpark.de</w:t>
      </w:r>
    </w:p>
    <w:sectPr>
      <w:type w:val="nextPage"/>
      <w:pgSz w:w="11906" w:h="16838"/>
      <w:pgMar w:left="1080" w:right="108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3c45"/>
    <w:pPr>
      <w:widowControl/>
      <w:suppressAutoHyphens w:val="true"/>
      <w:bidi w:val="0"/>
      <w:spacing w:lineRule="auto" w:line="276" w:before="0" w:after="200"/>
      <w:jc w:val="left"/>
    </w:pPr>
    <w:rPr>
      <w:rFonts w:ascii="Calibri" w:hAnsi="Calibri" w:eastAsia="Calibri" w:cs="Times New Roman"/>
      <w:color w:val="auto"/>
      <w:kern w:val="0"/>
      <w:sz w:val="22"/>
      <w:szCs w:val="22"/>
      <w:lang w:val="de-DE" w:eastAsia="en-US" w:bidi="ar-SA"/>
      <w14:ligatures w14:val="none"/>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6b3c45"/>
    <w:rPr>
      <w:sz w:val="16"/>
      <w:szCs w:val="16"/>
    </w:rPr>
  </w:style>
  <w:style w:type="character" w:styleId="CommentTextChar" w:customStyle="1">
    <w:name w:val="Comment Text Char"/>
    <w:basedOn w:val="DefaultParagraphFont"/>
    <w:link w:val="Annotationtext"/>
    <w:uiPriority w:val="99"/>
    <w:qFormat/>
    <w:rsid w:val="006b3c45"/>
    <w:rPr>
      <w:rFonts w:ascii="Calibri" w:hAnsi="Calibri" w:eastAsia="Calibri" w:cs="Times New Roman"/>
      <w:kern w:val="0"/>
      <w:sz w:val="20"/>
      <w:szCs w:val="20"/>
      <w14:ligatures w14:val="none"/>
    </w:rPr>
  </w:style>
  <w:style w:type="character" w:styleId="CommentSubjectChar" w:customStyle="1">
    <w:name w:val="Comment Subject Char"/>
    <w:basedOn w:val="CommentTextChar"/>
    <w:link w:val="Annotationsubject"/>
    <w:uiPriority w:val="99"/>
    <w:semiHidden/>
    <w:qFormat/>
    <w:rsid w:val="006b3c45"/>
    <w:rPr>
      <w:rFonts w:ascii="Calibri" w:hAnsi="Calibri" w:eastAsia="Calibri" w:cs="Times New Roman"/>
      <w:b/>
      <w:bCs/>
      <w:kern w:val="0"/>
      <w:sz w:val="20"/>
      <w:szCs w:val="20"/>
      <w14:ligatures w14:val="none"/>
    </w:rPr>
  </w:style>
  <w:style w:type="character" w:styleId="Hyperlink">
    <w:name w:val="Hyperlink"/>
    <w:basedOn w:val="DefaultParagraphFont"/>
    <w:uiPriority w:val="99"/>
    <w:unhideWhenUsed/>
    <w:rsid w:val="008d6659"/>
    <w:rPr>
      <w:color w:themeColor="hyperlink" w:val="0563C1"/>
      <w:u w:val="single"/>
    </w:rPr>
  </w:style>
  <w:style w:type="character" w:styleId="UnresolvedMention">
    <w:name w:val="Unresolved Mention"/>
    <w:basedOn w:val="DefaultParagraphFont"/>
    <w:uiPriority w:val="99"/>
    <w:semiHidden/>
    <w:unhideWhenUsed/>
    <w:qFormat/>
    <w:rsid w:val="008d6659"/>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Annotationtext">
    <w:name w:val="annotation text"/>
    <w:basedOn w:val="Normal"/>
    <w:link w:val="CommentTextChar"/>
    <w:uiPriority w:val="99"/>
    <w:unhideWhenUsed/>
    <w:qFormat/>
    <w:rsid w:val="006b3c45"/>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6b3c45"/>
    <w:pPr/>
    <w:rPr>
      <w:b/>
      <w:bCs/>
    </w:rPr>
  </w:style>
  <w:style w:type="paragraph" w:styleId="ListParagraph">
    <w:name w:val="List Paragraph"/>
    <w:basedOn w:val="Normal"/>
    <w:uiPriority w:val="34"/>
    <w:qFormat/>
    <w:rsid w:val="004325fd"/>
    <w:pPr>
      <w:spacing w:before="0" w:after="200"/>
      <w:ind w:hanging="0"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GridTable4-Accent4">
    <w:name w:val="Grid Table 4 Accent 4"/>
    <w:basedOn w:val="TableNormal"/>
    <w:uiPriority w:val="49"/>
    <w:rsid w:val="00822bca"/>
    <w:pPr>
      <w:spacing w:after="0" w:line="240" w:lineRule="auto"/>
    </w:pPr>
    <w:tblPr>
      <w:tblStyleRowBandSize w:val="1"/>
      <w:tblStyleColBandSize w:val="1"/>
      <w:tblBorders>
        <w:top w:val="single" w:color="FFCCFF" w:sz="4" w:space="0"/>
        <w:left w:val="single" w:color="FFCCFF" w:sz="4" w:space="0"/>
        <w:bottom w:val="single" w:color="FFCCFF" w:sz="4" w:space="0"/>
        <w:right w:val="single" w:color="FFCCFF" w:sz="4" w:space="0"/>
        <w:insideH w:val="single" w:color="FFCCFF" w:sz="4" w:space="0"/>
        <w:insideV w:val="single" w:color="FFCCFF" w:sz="4" w:space="0"/>
      </w:tblBorders>
    </w:tblPr>
    <w:tcPr>
      <w:shd w:val="clear" w:color="auto" w:fill="FF66FF"/>
    </w:tcPr>
    <w:tblStylePr w:type="firstRow">
      <w:rPr>
        <w:b/>
        <w:bCs/>
        <w:color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eitung@treffpunkt-roethelheimpark.d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0911-8F84-45EE-B20C-FE70675E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LibreOffice/7.6.4.1$MacOSX_X86_64 LibreOffice_project/e19e193f88cd6c0525a17fb7a176ed8e6a3e2aa1</Application>
  <AppVersion>15.0000</AppVersion>
  <DocSecurity>4</DocSecurity>
  <Pages>1</Pages>
  <Words>190</Words>
  <Characters>1501</Characters>
  <CharactersWithSpaces>1673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2023-12-05T14:56:00Z</dcterms:created>
  <dc:creator>Birte Itta</dc:creator>
  <dc:description/>
  <dc:language>de-DE</dc:language>
  <cp:lastModifiedBy>Cornelia Frör</cp:lastModifiedBy>
  <dcterms:modified xsi:type="dcterms:W3CDTF">2024-06-13T09:04:42Z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